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9A96493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60F80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 xml:space="preserve">chemii dla liceum ogólnokształcącego i technikum NOWA To jest chemia autorzy Romuald Hassa, Aleksandra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, Janusz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4A36677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1. Budowa atomu. Układ okresowy pierwiastków chemicznych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2608"/>
        <w:gridCol w:w="2608"/>
        <w:gridCol w:w="2486"/>
        <w:gridCol w:w="2384"/>
      </w:tblGrid>
      <w:tr w:rsidR="001542D2" w:rsidRPr="001542D2" w14:paraId="37ADF73F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CAC6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60DED9A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023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7D6DA9F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DDD0A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5BB5BBF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821B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7B32F592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3DEC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4886FC3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7D86CE8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7BE9FD33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FC7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2FCB124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nazwy szkła i sprzętu laboratoryjnego</w:t>
            </w:r>
          </w:p>
          <w:p w14:paraId="1C89137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zna i stosuje zasady BHP obowiązujące w pracowni chemicznej</w:t>
            </w:r>
          </w:p>
          <w:p w14:paraId="51BCCF17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rozpoznaje piktogramy i wyjaśnia ich znaczenie</w:t>
            </w:r>
          </w:p>
          <w:p w14:paraId="53617FC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atomu</w:t>
            </w:r>
          </w:p>
          <w:p w14:paraId="5E7071CD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atom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proton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neutron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nukleony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elektrony walencyjne</w:t>
            </w:r>
          </w:p>
          <w:p w14:paraId="1ACAA4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oblicza liczbę protonów, elektronów i neutronów w atomie danego pierwiastka chemicznego na podstawie zapisu ZAE</w:t>
            </w:r>
          </w:p>
          <w:p w14:paraId="6B0C493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5160FF7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masy atomowe i liczby atomowe pierwiastków chemicznych, korzystając z układu okresowego</w:t>
            </w:r>
          </w:p>
          <w:p w14:paraId="113585A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współczesnego modelu atomu</w:t>
            </w:r>
          </w:p>
          <w:p w14:paraId="4D53F53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pierwiastek chemiczny</w:t>
            </w:r>
          </w:p>
          <w:p w14:paraId="28F3DBC9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treść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prawa okresowości</w:t>
            </w:r>
          </w:p>
          <w:p w14:paraId="2E4371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budowę układu okresowego pierwiastków chemicznych</w:t>
            </w:r>
          </w:p>
          <w:p w14:paraId="6C645B4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 należące do bloków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  <w:p w14:paraId="610DF74C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podstawowe właściwości pierwiastka chemicznego na podstawie znajomości jego położenia w układzie okresowym</w:t>
            </w:r>
          </w:p>
          <w:p w14:paraId="6FD5166B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w układzie okresowym pierwiastki chemiczne zaliczane do niemetali i metali</w:t>
            </w:r>
          </w:p>
          <w:p w14:paraId="5CC9F1B8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elektroujemność </w:t>
            </w:r>
          </w:p>
          <w:p w14:paraId="4A4AFA9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wymienia nazwy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elektrododatnich i elektroujemnych, korzystając z tabeli elektroujemności</w:t>
            </w:r>
          </w:p>
          <w:p w14:paraId="397BFEB2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 pierwiastków chemicznych (np. 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 i związków chemicznych (np. H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O, HCl)</w:t>
            </w:r>
          </w:p>
          <w:p w14:paraId="64E6C0F6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wiązanie chemiczne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wartościowość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polaryzacja wiązania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dipol</w:t>
            </w:r>
          </w:p>
          <w:p w14:paraId="0385967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i charakteryzuje rodzaje wiązań chemicznych (jonowe, kowalencyjne niespolaryzowane, kowalencyjne  spolaryzowane, wiązanie metaliczne</w:t>
            </w:r>
          </w:p>
          <w:p w14:paraId="36E9A7FF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zależność między różnicą elektroujemności w cząsteczce a rodzajem wiązania</w:t>
            </w:r>
          </w:p>
          <w:p w14:paraId="3CDEC2E5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cząsteczek, w których występuje wiązanie jonowe, kowalencyjne i kowalencyjne spolaryzowane</w:t>
            </w:r>
          </w:p>
          <w:p w14:paraId="48E79C30" w14:textId="77777777" w:rsidR="001542D2" w:rsidRPr="001542D2" w:rsidRDefault="001542D2" w:rsidP="001542D2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wewnętrzną metali</w:t>
            </w:r>
          </w:p>
          <w:p w14:paraId="785FC4D6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F390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C0CBCE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przeznaczenie podstawowego szkła i sprzętu laboratoryjnego</w:t>
            </w:r>
          </w:p>
          <w:p w14:paraId="2FB7DC8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bezpiecznie posługuje się podstawowym sprzętem laboratoryjnym i odczynnikami chemicznymi</w:t>
            </w:r>
          </w:p>
          <w:p w14:paraId="3B95305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powłoka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podpowłoka</w:t>
            </w:r>
            <w:proofErr w:type="spellEnd"/>
          </w:p>
          <w:p w14:paraId="656C6400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proste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masa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jednostka masy atomowej</w:t>
            </w:r>
          </w:p>
          <w:p w14:paraId="0A45518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powłokową i podpowłokową konfigurację elektronową atomów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</w:t>
            </w:r>
          </w:p>
          <w:p w14:paraId="2054A538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budowę współczesnego układu okresowego pierwiastków chemicznych</w:t>
            </w:r>
          </w:p>
          <w:p w14:paraId="6A5329A3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co stanowi podstawę budowy współczesnego układu okresowego pierwiastków chemicznych </w:t>
            </w:r>
          </w:p>
          <w:p w14:paraId="13713952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podając przykłady, jakich informacji na temat pierwiastka chemicznego dostarcza znajomość jego położenia w układzie okresowym</w:t>
            </w:r>
          </w:p>
          <w:p w14:paraId="79B0AFDD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wskazuje zależności między budową elektronową pierwiastka i jego położeniem w grupie i okresie układu okresowego a jego właściwościami fizycznymi i chemicznymi </w:t>
            </w:r>
          </w:p>
          <w:p w14:paraId="0A57B084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zmienność elektroujemności pierwiastków chemicznych w układzie okresowym</w:t>
            </w:r>
          </w:p>
          <w:p w14:paraId="611B7BE9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 regułę dubletu elektronowego i oktetu elektronowego</w:t>
            </w:r>
          </w:p>
          <w:p w14:paraId="766D902E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rodzaj wiązania chemicznego na podstawie różnicy elektroujemności pierwiastków chemicznych </w:t>
            </w:r>
          </w:p>
          <w:p w14:paraId="64411C2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i opisuje właściwości substancji, w których występują wiązania metaliczne, wodorowe, kowalencyjne, kowalencyjne spolaryzowane, jonowe</w:t>
            </w:r>
          </w:p>
          <w:p w14:paraId="30E3316F" w14:textId="77777777" w:rsidR="001542D2" w:rsidRPr="001542D2" w:rsidRDefault="001542D2" w:rsidP="001542D2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właściwości metali na podstawie znajomości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natury wiązania metalicznego</w:t>
            </w:r>
          </w:p>
          <w:p w14:paraId="16EC3A8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1B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011582C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wie, jak przeprowadzić doświadczenie chemiczne</w:t>
            </w:r>
          </w:p>
          <w:p w14:paraId="24706208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od czego zależy ładunek jądra atomowego i dlaczego atom jest elektrycznie obojętny</w:t>
            </w:r>
          </w:p>
          <w:p w14:paraId="066DA2C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wykonuje obliczenia związane z pojęciami: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masa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atomowa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liczba masowa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jednostka masy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atomowej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(o większym stopniu trudności)</w:t>
            </w:r>
          </w:p>
          <w:p w14:paraId="370A65E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 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 podanym ładunku (zapis konfiguracji pełny i skrócony) </w:t>
            </w:r>
          </w:p>
          <w:p w14:paraId="24F48FA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głównych zależnie od ich położenia w układzie okresowym</w:t>
            </w:r>
          </w:p>
          <w:p w14:paraId="55371A9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wykazuje zależność między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położeniem pierwiastka chemicznego w danej grupie i bloku energetycznym a konfiguracją elektronową powłoki walencyjnej</w:t>
            </w:r>
          </w:p>
          <w:p w14:paraId="3E03B313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elektroujemności i charakteru chemicznego pierwiastków chemicznych w układzie okresowym</w:t>
            </w:r>
          </w:p>
          <w:p w14:paraId="2EF9BDCA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elektronowe (wzory kropkowe) i kreskowe cząsteczek, w których występują wiązania kowalencyjne, kowalencyjne spolaryzowane i jonowe </w:t>
            </w:r>
          </w:p>
          <w:p w14:paraId="3DF2B8B6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omawia sposoby, w jaki atomy pierwiastków chemicznych bloku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osiągają trwałe konfiguracje elektronowe </w:t>
            </w:r>
          </w:p>
          <w:p w14:paraId="23A4FF2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charakteryzuje wiązanie metaliczne i wodorowe oraz podaje przykłady ich powstawania</w:t>
            </w:r>
          </w:p>
          <w:p w14:paraId="0BDD3744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związek między wartością elektroujemności a możliwością tworzenia kationów i anionów</w:t>
            </w:r>
          </w:p>
          <w:p w14:paraId="409DD2BE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powstawania jonów </w:t>
            </w:r>
          </w:p>
          <w:p w14:paraId="01AA8EDB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wpływ wiązania wodorowego na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właściwości wody</w:t>
            </w:r>
          </w:p>
          <w:p w14:paraId="07371425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siły van der </w:t>
            </w:r>
            <w:proofErr w:type="spellStart"/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Waalsa</w:t>
            </w:r>
            <w:proofErr w:type="spellEnd"/>
          </w:p>
          <w:p w14:paraId="670C85D7" w14:textId="77777777" w:rsidR="001542D2" w:rsidRPr="001542D2" w:rsidRDefault="001542D2" w:rsidP="001542D2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74F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0FD01469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uzasadnia przynależność pierwiastków chemicznych do poszczególnych bloków energetycznych</w:t>
            </w:r>
          </w:p>
          <w:p w14:paraId="3CABB558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 i liczbę wiązań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σ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i typu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π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 prostych cząsteczkach (np. CO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 N</w:t>
            </w:r>
            <w:r w:rsidRPr="001542D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58C976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rodzaje oddziaływań między atomami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a cząsteczkami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na podstawie wzoru chemicznego lub informacji o oddziaływaniu</w:t>
            </w:r>
          </w:p>
          <w:p w14:paraId="43357B33" w14:textId="77777777" w:rsidR="001542D2" w:rsidRPr="001542D2" w:rsidRDefault="001542D2" w:rsidP="001542D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wpływ rodzaju wiązania na właściwości fizyczne substancji</w:t>
            </w:r>
          </w:p>
          <w:p w14:paraId="75C42A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45FF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67C0634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dlaczego zwykle masa atomowa pierwiastka chemicznego nie jest liczbą całkowitą</w:t>
            </w:r>
          </w:p>
          <w:p w14:paraId="2F06C612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zmienność charakteru chemicznego pierwiastków grup 1., 2. oraz 13.–18. w zależności od położenia w układzie okresowym</w:t>
            </w:r>
          </w:p>
          <w:p w14:paraId="31E962F7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wyjaśnia, co to są izotopy pierwiastków chemicznych, na przykładzie atomu wodoru</w:t>
            </w:r>
          </w:p>
          <w:p w14:paraId="61866553" w14:textId="77777777" w:rsidR="001542D2" w:rsidRPr="001542D2" w:rsidRDefault="001542D2" w:rsidP="001542D2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konfiguracje elektronowe atomów pierwiastków chemicznych o liczbach atomowych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oraz jonów o podanym ładunku za pomocą symboli </w:t>
            </w:r>
            <w:proofErr w:type="spellStart"/>
            <w:r w:rsidRPr="001542D2">
              <w:rPr>
                <w:rFonts w:ascii="Times New Roman" w:hAnsi="Times New Roman"/>
                <w:sz w:val="24"/>
                <w:szCs w:val="24"/>
              </w:rPr>
              <w:t>podpowłok</w:t>
            </w:r>
            <w:proofErr w:type="spellEnd"/>
            <w:r w:rsidRPr="001542D2">
              <w:rPr>
                <w:rFonts w:ascii="Times New Roman" w:hAnsi="Times New Roman"/>
                <w:sz w:val="24"/>
                <w:szCs w:val="24"/>
              </w:rPr>
              <w:t xml:space="preserve"> elektronowych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d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(zapis konfiguracji pełny, skrócony),</w:t>
            </w:r>
          </w:p>
        </w:tc>
      </w:tr>
    </w:tbl>
    <w:p w14:paraId="5AA3802B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sz w:val="24"/>
          <w:szCs w:val="24"/>
        </w:rPr>
        <w:lastRenderedPageBreak/>
        <w:br/>
      </w:r>
      <w:r w:rsidRPr="001542D2">
        <w:rPr>
          <w:rFonts w:ascii="Times New Roman" w:hAnsi="Times New Roman"/>
          <w:sz w:val="24"/>
          <w:szCs w:val="24"/>
        </w:rPr>
        <w:br/>
      </w:r>
      <w:r w:rsidRPr="001542D2">
        <w:rPr>
          <w:rFonts w:ascii="Times New Roman" w:hAnsi="Times New Roman"/>
          <w:sz w:val="24"/>
          <w:szCs w:val="24"/>
        </w:rPr>
        <w:br/>
      </w:r>
    </w:p>
    <w:p w14:paraId="4D78C82A" w14:textId="77777777" w:rsidR="001542D2" w:rsidRPr="001542D2" w:rsidRDefault="001542D2" w:rsidP="001542D2">
      <w:pPr>
        <w:pStyle w:val="Bezodstpw"/>
        <w:rPr>
          <w:rFonts w:ascii="Times New Roman" w:hAnsi="Times New Roman"/>
          <w:sz w:val="24"/>
          <w:szCs w:val="24"/>
        </w:rPr>
      </w:pPr>
      <w:r w:rsidRPr="001542D2">
        <w:rPr>
          <w:rFonts w:ascii="Times New Roman" w:hAnsi="Times New Roman"/>
          <w:b/>
          <w:bCs/>
          <w:sz w:val="24"/>
          <w:szCs w:val="24"/>
        </w:rPr>
        <w:t>2. Systematyka związków nieorganicznych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637"/>
        <w:gridCol w:w="2882"/>
        <w:gridCol w:w="3240"/>
        <w:gridCol w:w="2592"/>
      </w:tblGrid>
      <w:tr w:rsidR="001542D2" w:rsidRPr="001542D2" w14:paraId="7E1028A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A3C53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dopuszczająca</w:t>
            </w:r>
          </w:p>
          <w:p w14:paraId="7ED23754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A19BFB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dostateczna</w:t>
            </w:r>
          </w:p>
          <w:p w14:paraId="0FE9DFC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B795E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dobra</w:t>
            </w:r>
          </w:p>
          <w:p w14:paraId="76ABBFF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08F78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bardzo dobra</w:t>
            </w:r>
          </w:p>
          <w:p w14:paraId="68BCCA8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29860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78C73F7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>Ocena celująca</w:t>
            </w:r>
          </w:p>
          <w:p w14:paraId="2249A37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D2" w:rsidRPr="001542D2" w14:paraId="678843D3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592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14:paraId="550CCF8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tlenki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78389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tlenków metali i niemetali</w:t>
            </w:r>
          </w:p>
          <w:p w14:paraId="3C2F705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równania reakcji otrzymywania tlenków co najmniej jednym sposobem</w:t>
            </w:r>
          </w:p>
          <w:p w14:paraId="02F6189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definiuje pojęcia: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kwasowe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zasadowe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obojętne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tlenki amfoteryczne </w:t>
            </w:r>
          </w:p>
          <w:p w14:paraId="361A484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wodorotlenki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zasady</w:t>
            </w:r>
          </w:p>
          <w:p w14:paraId="2953831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opisuje budowę wodorotlenków</w:t>
            </w:r>
          </w:p>
          <w:p w14:paraId="03D8FC26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wybranych wodorotlenków</w:t>
            </w:r>
          </w:p>
          <w:p w14:paraId="364DFBC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różnicę między zasadą a wodorotlenkiem</w:t>
            </w:r>
          </w:p>
          <w:p w14:paraId="68C096B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równanie reakcji otrzymywania wybranego wodorotlenku i wybranej zasady</w:t>
            </w:r>
          </w:p>
          <w:p w14:paraId="3F630F19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pojęcia: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amfoteryczność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wodorotlenki amfoteryczne</w:t>
            </w:r>
          </w:p>
          <w:p w14:paraId="56470E65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wybranych wodorotlenków amfoterycznych</w:t>
            </w:r>
          </w:p>
          <w:p w14:paraId="7F000A23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wodorki</w:t>
            </w:r>
          </w:p>
          <w:p w14:paraId="3F91CB90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zasady nazewnictwa wodorków</w:t>
            </w:r>
          </w:p>
          <w:p w14:paraId="573B2E0D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definiuje pojęcia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kwasy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,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reszta kwasowa, moc kwasu</w:t>
            </w:r>
          </w:p>
          <w:p w14:paraId="1462814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klasyfikacji kwasów (tlenowe i beztlenowe)</w:t>
            </w:r>
          </w:p>
          <w:p w14:paraId="2206C22F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kwasów</w:t>
            </w:r>
          </w:p>
          <w:p w14:paraId="785457CB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kwasów</w:t>
            </w:r>
          </w:p>
          <w:p w14:paraId="56B8F4F7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definiuje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sole</w:t>
            </w:r>
          </w:p>
          <w:p w14:paraId="109A8911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rodzaje soli</w:t>
            </w:r>
          </w:p>
          <w:p w14:paraId="138902C8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prostych soli</w:t>
            </w:r>
          </w:p>
          <w:p w14:paraId="0A3C6F94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 soli</w:t>
            </w:r>
          </w:p>
          <w:p w14:paraId="4B9127BA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soli występujących w przyrodzie, określa ich właściwości </w:t>
            </w:r>
          </w:p>
          <w:p w14:paraId="1AADF5CC" w14:textId="77777777" w:rsidR="001542D2" w:rsidRPr="001542D2" w:rsidRDefault="001542D2" w:rsidP="001542D2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hydraty</w:t>
            </w:r>
          </w:p>
          <w:p w14:paraId="1EBB43D1" w14:textId="77777777" w:rsidR="001542D2" w:rsidRPr="001542D2" w:rsidRDefault="001542D2" w:rsidP="001542D2">
            <w:pPr>
              <w:pStyle w:val="Bezodstpw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wyjaśnia, na czym polega reakcja zobojętniania i reakcja strącania osadów oraz zapisuje odpowiednie równania reakcji chemicznych w postaci cząsteczkowej</w:t>
            </w:r>
          </w:p>
          <w:p w14:paraId="11255EF4" w14:textId="77777777" w:rsidR="001542D2" w:rsidRPr="001542D2" w:rsidRDefault="001542D2" w:rsidP="001542D2">
            <w:pPr>
              <w:pStyle w:val="Bezodstpw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wskazuje w tabeli rozpuszczalności soli i wodorotlenków w wodzie związki chemiczne trudno rozpuszczalne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68B1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A953506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tlenków</w:t>
            </w:r>
          </w:p>
          <w:p w14:paraId="49202881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zapisuje równania reakcji otrzymywania tlenków pierwiastków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chemicznych o 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od 1 do 20</w:t>
            </w:r>
          </w:p>
          <w:p w14:paraId="71BECA7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 i obojętne</w:t>
            </w:r>
          </w:p>
          <w:p w14:paraId="3F6AC6E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zjawisko amfoteryczności</w:t>
            </w:r>
          </w:p>
          <w:p w14:paraId="7E5E177C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tlenków kwasowych, zasadowych, obojętnych i amfoterycznych</w:t>
            </w:r>
          </w:p>
          <w:p w14:paraId="7AB7E262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tlenków kwasowych i zasadowych z wodą</w:t>
            </w:r>
          </w:p>
          <w:p w14:paraId="7B74D0FE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tlenku miedzi(II)</w:t>
            </w:r>
          </w:p>
          <w:p w14:paraId="4B82A92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Badanie działania wody na tlenki metali i niemetali</w:t>
            </w:r>
          </w:p>
          <w:p w14:paraId="6EA0AB10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tlenków </w:t>
            </w:r>
          </w:p>
          <w:p w14:paraId="24CF79DA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wodorki ze względu na ich charakter chemiczny (kwasowy, zasadowy, obojętny)</w:t>
            </w:r>
          </w:p>
          <w:p w14:paraId="46826F8B" w14:textId="77777777" w:rsidR="001542D2" w:rsidRPr="001542D2" w:rsidRDefault="001542D2" w:rsidP="001542D2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 </w:t>
            </w:r>
          </w:p>
          <w:p w14:paraId="14FE0F0D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systematyczne wodorotlenków</w:t>
            </w:r>
          </w:p>
          <w:p w14:paraId="71941A3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metody otrzymywania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wodorotlenków i zasad</w:t>
            </w:r>
          </w:p>
          <w:p w14:paraId="59BFC9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klasyfikuje wodorotlenki ze względu na ich charakter chemiczny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(zasadowy, amfoteryczny)</w:t>
            </w:r>
          </w:p>
          <w:p w14:paraId="2D9DC76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wodorotlenku sodu w reakcji sodu z wodą</w:t>
            </w:r>
          </w:p>
          <w:p w14:paraId="18F6F47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550C2D8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przykłady zastosowania wodorotlenków</w:t>
            </w:r>
          </w:p>
          <w:p w14:paraId="4F3A65E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0E647064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kwasów</w:t>
            </w:r>
          </w:p>
          <w:p w14:paraId="3E38708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dokonuje podziału podanych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kwasów na tlenowe i beztlenowe</w:t>
            </w:r>
          </w:p>
          <w:p w14:paraId="164136AC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klasyfikuje kwasy ze względu na moc i właściwości utleniające</w:t>
            </w:r>
          </w:p>
          <w:p w14:paraId="5EDB193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kwasów nieorganicznych na podstawie ich wzorów chemicznych</w:t>
            </w:r>
          </w:p>
          <w:p w14:paraId="1663E7D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doświadczenia pozwalające otrzymać kwasy różnymi metodami</w:t>
            </w:r>
          </w:p>
          <w:p w14:paraId="11C2032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typowe właściwości chemiczne kwasów (zachowanie wobec metali, tlenków metali, wodorotlenków i soli kwasów o mniejszej mocy)</w:t>
            </w:r>
          </w:p>
          <w:p w14:paraId="5B0036DA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budowę soli</w:t>
            </w:r>
          </w:p>
          <w:p w14:paraId="324525CF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wzory i nazwy systematyczne soli</w:t>
            </w:r>
          </w:p>
          <w:p w14:paraId="21C83D2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określa właściwości chemiczne soli</w:t>
            </w:r>
          </w:p>
          <w:p w14:paraId="19DF01E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wybranych wodorotlenków i zasad z kwasami </w:t>
            </w:r>
          </w:p>
          <w:p w14:paraId="1B588A48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wyjaśnia pojęcie: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wodorosole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EBDA8B3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wybranej soli trzema sposobami i zapisuje równania tych reakcji w postaci cząsteczkowej</w:t>
            </w:r>
          </w:p>
          <w:p w14:paraId="3CFDABE0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Wykrywanie węglanu wapnia</w:t>
            </w:r>
          </w:p>
          <w:p w14:paraId="6AB789D6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zapisuje wzory i nazwy hydratów</w:t>
            </w:r>
          </w:p>
          <w:p w14:paraId="1E2FD24D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właściwości hydratów</w:t>
            </w:r>
          </w:p>
          <w:p w14:paraId="2BA39B9B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zobojętniania w postaci cząsteczkowej i jonowej i skróconego zapisu jonowego</w:t>
            </w:r>
          </w:p>
          <w:p w14:paraId="3E9555A9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tabelę rozpuszczalności soli i wodorotlenków w wodzie pod kątem możliwości przeprowadzenia reakcji strącania osadów</w:t>
            </w:r>
          </w:p>
          <w:p w14:paraId="020411C2" w14:textId="77777777" w:rsidR="001542D2" w:rsidRPr="001542D2" w:rsidRDefault="001542D2" w:rsidP="001542D2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strącania osadów w postaci cząsteczkowej, jonowej i skróconego zapisu jonowego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9FF63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733776D8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różne kryteria podziału tlenków</w:t>
            </w:r>
          </w:p>
          <w:p w14:paraId="31D73362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wskazuje w układzie okresowym pierwiastki chemiczne, które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mogą tworzyć tlenki amfoteryczne</w:t>
            </w:r>
          </w:p>
          <w:p w14:paraId="27DAF44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tlenków na kwasowe, zasadowe, obojętne i amfoteryczne oraz zapisuje odpowiednie równania reakcji chemicznych tych tlenków z kwasami i zasadami</w:t>
            </w:r>
          </w:p>
          <w:p w14:paraId="15D9C1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dokonuje podziału wodorków na kwasowe, zasadowe i obojętne </w:t>
            </w:r>
          </w:p>
          <w:p w14:paraId="5DDB5BB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potwierdzające charakter chemiczny wodorotlenków</w:t>
            </w:r>
          </w:p>
          <w:p w14:paraId="435A099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otrzymywania wodorotlenków i zasad</w:t>
            </w:r>
          </w:p>
          <w:p w14:paraId="702DDF35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doświadczenie</w:t>
            </w:r>
            <w:r w:rsidRPr="001542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Otrzymywanie kwasu chlorowodorowego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i zapisuje odpowiednie równania reakcji chemicznych</w:t>
            </w:r>
          </w:p>
          <w:p w14:paraId="2AD8E4C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5DCE395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 </w:t>
            </w:r>
          </w:p>
          <w:p w14:paraId="4B7B2A54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otrzymywania wybranej soli co najmniej pięcioma sposobami i zapisuje równania tych reakcji w postaci cząsteczkowej, jonowej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i skróconym zapisem jonowym</w:t>
            </w:r>
          </w:p>
          <w:p w14:paraId="4F13C34A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określa różnice w budowie cząsteczek soli obojętnych, prostych, podwójnych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uwodnionych</w:t>
            </w:r>
          </w:p>
          <w:p w14:paraId="4437C18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podaje nazwy i zapisuje wzory sumaryczne wodorosoli </w:t>
            </w:r>
          </w:p>
          <w:p w14:paraId="2A07409D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wzory soli na podstawie ich nazw</w:t>
            </w:r>
          </w:p>
          <w:p w14:paraId="73469D3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Gaszenie wapna palonego</w:t>
            </w:r>
          </w:p>
          <w:p w14:paraId="7709A961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Usuwanie wody z hydratów</w:t>
            </w:r>
          </w:p>
          <w:p w14:paraId="48B3F82E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porównuje właściwości hydratów i soli bezwodnych</w:t>
            </w:r>
          </w:p>
          <w:p w14:paraId="3B44E5FC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wyjaśnia proces otrzymywania zaprawy wapiennej i proces jej twardnienia</w:t>
            </w:r>
          </w:p>
          <w:p w14:paraId="5D37D640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soli przez działanie kwasem na zasadę</w:t>
            </w:r>
          </w:p>
          <w:p w14:paraId="4223500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przeprowadza doświadczenie chemiczne mające na celu otrzymanie wybranej soli w reakcji zobojętniania oraz zapisuje odpowiednie równanie reakcji chemicznej</w:t>
            </w:r>
          </w:p>
          <w:p w14:paraId="5FC31E1F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bada przebieg reakcji zobojętniania z użyciem wskaźników kwasowo-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-zasadowych</w:t>
            </w:r>
          </w:p>
          <w:p w14:paraId="5B6780D3" w14:textId="77777777" w:rsidR="001542D2" w:rsidRPr="001542D2" w:rsidRDefault="001542D2" w:rsidP="001542D2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wymienia sposoby otrzymywania wodorosoli oraz zapisuje odpowiednie równania reakcji chemicznych</w:t>
            </w:r>
          </w:p>
          <w:p w14:paraId="2CC5F84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22BD5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36E87022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chemiczne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Badanie działania zasady i kwasu na tlenki metali i niemetali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>oraz zapisuje odpowiednie równania reakcji chemicznych</w:t>
            </w:r>
          </w:p>
          <w:p w14:paraId="0E2295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określa charakter chemiczny tlenków pierwiastków chemicznych o liczbie atomowej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Z</w:t>
            </w:r>
            <w:r w:rsidRPr="001542D2">
              <w:rPr>
                <w:rFonts w:ascii="Times New Roman" w:hAnsi="Times New Roman"/>
                <w:sz w:val="24"/>
                <w:szCs w:val="24"/>
              </w:rPr>
              <w:t xml:space="preserve"> od 1 do 20 na podstawie ich zachowania wobec wody, kwasu i zasady; zapisuje odpowiednie równania reakcji chemicznych</w:t>
            </w:r>
          </w:p>
          <w:p w14:paraId="5FCC597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charakter chemiczny tlenków wybranych pierwiastków i zapisuje odpowiednie równania reakcji chemicznych </w:t>
            </w:r>
          </w:p>
          <w:p w14:paraId="3D90C0EF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wzór oraz charakter chemiczny tlenku, znając produkty reakcji chemicznej tego tlenku z wodorotlenkiem sodu i kwasem chlorowodorowym</w:t>
            </w:r>
          </w:p>
          <w:p w14:paraId="75466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analizuje właściwości pierwiastków chemicznych pod względem możliwości tworzenia tlenków i wodorotlenków amfoterycznych </w:t>
            </w:r>
          </w:p>
          <w:p w14:paraId="29AD6AF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i właściwościach chemicznych  tlenków </w:t>
            </w:r>
          </w:p>
          <w:p w14:paraId="7CEDAA5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44ACF4A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potwierdzających charakter chemiczny wodorków</w:t>
            </w:r>
          </w:p>
          <w:p w14:paraId="3A322F6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zapisuje równania reakcji chemicznych ilustrujące utleniające właściwości wybranych kwasów</w:t>
            </w:r>
          </w:p>
          <w:p w14:paraId="3250D3D0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przewiduje przebieg reakcji soli z mocnymi kwasami, pisze odpowiednie równania reakcji</w:t>
            </w:r>
          </w:p>
          <w:p w14:paraId="61DAAD26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określa różnice w budowie cząsteczek soli obojętnych i wodorosoli oraz podaje przykłady tych związków chemicznych </w:t>
            </w:r>
          </w:p>
          <w:p w14:paraId="1D317BC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ustala nazwy różnych soli na podstawie ich wzorów chemicznych</w:t>
            </w:r>
          </w:p>
          <w:p w14:paraId="0E6717A8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proponuje metody, którymi można otrzymać wybraną sól i zapisuje odpowiednie równania reakcji chemicznych</w:t>
            </w:r>
          </w:p>
          <w:p w14:paraId="240333A4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tlenku miedzi(II) z kwasem chlorowodorowym</w:t>
            </w:r>
          </w:p>
          <w:p w14:paraId="29E0E97B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chlorku miedzi(II) w reakcji wodorotlenku miedzi(II) z kwasem chlorowodorowym</w:t>
            </w:r>
          </w:p>
          <w:p w14:paraId="3469D16D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opisuje sposoby usuwania twardości wody, zapisuje odpowiednia równania reakcji</w:t>
            </w:r>
          </w:p>
          <w:p w14:paraId="5A940FD9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omawia istotę reakcji zobojętniania i strącania osadów </w:t>
            </w:r>
          </w:p>
          <w:p w14:paraId="7D30DC15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wodorosoli przez działanie kwasem na zasadę</w:t>
            </w:r>
          </w:p>
          <w:p w14:paraId="5678132E" w14:textId="77777777" w:rsidR="001542D2" w:rsidRPr="001542D2" w:rsidRDefault="001542D2" w:rsidP="001542D2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i przeprowadza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Otrzymywanie osadów trudno rozpuszczalnych soli i wodorotlenków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4A7CC" w14:textId="77777777" w:rsidR="001542D2" w:rsidRPr="001542D2" w:rsidRDefault="001542D2" w:rsidP="001542D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Uczeń:</w:t>
            </w:r>
          </w:p>
          <w:p w14:paraId="17262004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o odmianach tlenku krzemu(IV) występujących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 środowisku przyrodniczym i ich zastosowaniach</w:t>
            </w:r>
          </w:p>
          <w:p w14:paraId="2CA70A4D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i prezentuje informacje o procesie produkcji szkła; jego rodzajach, właściwościach i zastosowaniach</w:t>
            </w:r>
          </w:p>
          <w:p w14:paraId="1F430570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o chemicznym składzie środków do przetykania rur</w:t>
            </w:r>
          </w:p>
          <w:p w14:paraId="69346EE1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na temat zastosowania kwasów jako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składników zawartych w napojach typu cola</w:t>
            </w:r>
          </w:p>
          <w:p w14:paraId="1B8E9BB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wapiennych (wapień, marmur, kreda)</w:t>
            </w:r>
          </w:p>
          <w:p w14:paraId="48F947A6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>o właściwościach i zastosowaniach skał gipsowych</w:t>
            </w:r>
          </w:p>
          <w:p w14:paraId="1E3E88AB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br/>
              <w:t xml:space="preserve">i prezentuje informacje na temat składników zawartych w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wodzie mineralnej w aspekcie ich działania na organizm ludzki</w:t>
            </w:r>
          </w:p>
          <w:p w14:paraId="600DC809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0BBFD8C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wyszukuje i prezentuje informacje na temat składu nawozów naturalnych i sztucznych</w:t>
            </w:r>
          </w:p>
          <w:p w14:paraId="59EC76DA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wyszukuje, porządkuje, porównuje i prezentuje informacje o zastosowaniach wybranych </w:t>
            </w:r>
            <w:r w:rsidRPr="001542D2">
              <w:rPr>
                <w:rFonts w:ascii="Times New Roman" w:hAnsi="Times New Roman"/>
                <w:sz w:val="24"/>
                <w:szCs w:val="24"/>
              </w:rPr>
              <w:lastRenderedPageBreak/>
              <w:t>wodorotlenków, kwasów i soli</w:t>
            </w:r>
          </w:p>
          <w:p w14:paraId="5F986F3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 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Sporządzanie zaprawy gipsowej i badanie jej twardnienia</w:t>
            </w:r>
          </w:p>
          <w:p w14:paraId="75F0ACDC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 xml:space="preserve">projektuje doświadczenie </w:t>
            </w:r>
            <w:r w:rsidRPr="001542D2">
              <w:rPr>
                <w:rFonts w:ascii="Times New Roman" w:hAnsi="Times New Roman"/>
                <w:i/>
                <w:iCs/>
                <w:sz w:val="24"/>
                <w:szCs w:val="24"/>
              </w:rPr>
              <w:t>Termiczny rozkład wapieni</w:t>
            </w:r>
          </w:p>
          <w:p w14:paraId="2D24601F" w14:textId="77777777" w:rsidR="001542D2" w:rsidRPr="001542D2" w:rsidRDefault="001542D2" w:rsidP="001542D2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1542D2">
              <w:rPr>
                <w:rFonts w:ascii="Times New Roman" w:hAnsi="Times New Roman"/>
                <w:sz w:val="24"/>
                <w:szCs w:val="24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4BC15828" w14:textId="31D159B3" w:rsidR="000409DE" w:rsidRPr="00AF64A4" w:rsidRDefault="000409DE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 w:rsidR="001542D2">
        <w:rPr>
          <w:rFonts w:ascii="Times New Roman" w:hAnsi="Times New Roman"/>
          <w:sz w:val="24"/>
          <w:szCs w:val="24"/>
        </w:rPr>
        <w:t>Popowską-Porębę</w:t>
      </w:r>
      <w:proofErr w:type="spellEnd"/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0B3D0560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  </w:t>
      </w:r>
      <w:r w:rsidRPr="00A103EA">
        <w:rPr>
          <w:rFonts w:ascii="Times New Roman" w:hAnsi="Times New Roman"/>
          <w:b/>
          <w:bCs/>
          <w:sz w:val="24"/>
          <w:szCs w:val="24"/>
        </w:rPr>
        <w:t xml:space="preserve">Waga 1.  Podsumowanie aktywności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śródsemestralnej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końcoworocznej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</w:t>
      </w:r>
      <w:proofErr w:type="spellStart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samebłędy</w:t>
      </w:r>
      <w:proofErr w:type="spellEnd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5"/>
  </w:num>
  <w:num w:numId="2" w16cid:durableId="109276766">
    <w:abstractNumId w:val="8"/>
  </w:num>
  <w:num w:numId="3" w16cid:durableId="1191261870">
    <w:abstractNumId w:val="12"/>
  </w:num>
  <w:num w:numId="4" w16cid:durableId="445393417">
    <w:abstractNumId w:val="16"/>
  </w:num>
  <w:num w:numId="5" w16cid:durableId="1026636561">
    <w:abstractNumId w:val="7"/>
  </w:num>
  <w:num w:numId="6" w16cid:durableId="1412656659">
    <w:abstractNumId w:val="13"/>
  </w:num>
  <w:num w:numId="7" w16cid:durableId="897665134">
    <w:abstractNumId w:val="5"/>
  </w:num>
  <w:num w:numId="8" w16cid:durableId="97675004">
    <w:abstractNumId w:val="18"/>
  </w:num>
  <w:num w:numId="9" w16cid:durableId="1841575283">
    <w:abstractNumId w:val="4"/>
  </w:num>
  <w:num w:numId="10" w16cid:durableId="1700624452">
    <w:abstractNumId w:val="9"/>
  </w:num>
  <w:num w:numId="11" w16cid:durableId="1403061363">
    <w:abstractNumId w:val="2"/>
  </w:num>
  <w:num w:numId="12" w16cid:durableId="2146388196">
    <w:abstractNumId w:val="21"/>
  </w:num>
  <w:num w:numId="13" w16cid:durableId="2099708904">
    <w:abstractNumId w:val="3"/>
  </w:num>
  <w:num w:numId="14" w16cid:durableId="1626278434">
    <w:abstractNumId w:val="0"/>
  </w:num>
  <w:num w:numId="15" w16cid:durableId="1408917098">
    <w:abstractNumId w:val="20"/>
  </w:num>
  <w:num w:numId="16" w16cid:durableId="1702170622">
    <w:abstractNumId w:val="14"/>
  </w:num>
  <w:num w:numId="17" w16cid:durableId="584539056">
    <w:abstractNumId w:val="6"/>
  </w:num>
  <w:num w:numId="18" w16cid:durableId="73747467">
    <w:abstractNumId w:val="22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0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0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0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19"/>
  </w:num>
  <w:num w:numId="24" w16cid:durableId="51007735">
    <w:abstractNumId w:val="11"/>
  </w:num>
  <w:num w:numId="25" w16cid:durableId="452477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542D2"/>
    <w:rsid w:val="001E0C67"/>
    <w:rsid w:val="0023670D"/>
    <w:rsid w:val="00304BCF"/>
    <w:rsid w:val="004E6447"/>
    <w:rsid w:val="00550DBA"/>
    <w:rsid w:val="006700CB"/>
    <w:rsid w:val="00690164"/>
    <w:rsid w:val="006C3D8A"/>
    <w:rsid w:val="006D6442"/>
    <w:rsid w:val="00853647"/>
    <w:rsid w:val="00947C8D"/>
    <w:rsid w:val="00972634"/>
    <w:rsid w:val="00A103EA"/>
    <w:rsid w:val="00A314FB"/>
    <w:rsid w:val="00A55459"/>
    <w:rsid w:val="00AF64A4"/>
    <w:rsid w:val="00B139C5"/>
    <w:rsid w:val="00BE4CE2"/>
    <w:rsid w:val="00C25FD5"/>
    <w:rsid w:val="00C3284D"/>
    <w:rsid w:val="00C60F80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3018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2</cp:revision>
  <dcterms:created xsi:type="dcterms:W3CDTF">2025-09-02T14:05:00Z</dcterms:created>
  <dcterms:modified xsi:type="dcterms:W3CDTF">2025-09-02T14:05:00Z</dcterms:modified>
</cp:coreProperties>
</file>